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様式第３－３号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事業実績書（被災住宅の建替え又は耐震改修）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　　　　　　　　　　　　　　　　（単位：円）</w:t>
      </w:r>
    </w:p>
    <w:tbl>
      <w:tblPr>
        <w:tblStyle w:val="11"/>
        <w:tblW w:w="833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8"/>
        <w:gridCol w:w="420"/>
        <w:gridCol w:w="840"/>
        <w:gridCol w:w="630"/>
        <w:gridCol w:w="630"/>
        <w:gridCol w:w="630"/>
        <w:gridCol w:w="1050"/>
        <w:gridCol w:w="1260"/>
        <w:gridCol w:w="840"/>
        <w:gridCol w:w="1050"/>
      </w:tblGrid>
      <w:tr>
        <w:trPr>
          <w:cantSplit/>
          <w:trHeight w:val="70" w:hRule="atLeast"/>
        </w:trPr>
        <w:tc>
          <w:tcPr>
            <w:tcW w:w="644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対象工事費※</w:t>
            </w:r>
            <w:r>
              <w:rPr>
                <w:rFonts w:hint="eastAsia" w:ascii="ＭＳ 明朝" w:hAnsi="ＭＳ 明朝" w:eastAsia="ＭＳ 明朝"/>
                <w:sz w:val="18"/>
              </w:rPr>
              <w:t>4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補助金</w:t>
            </w:r>
          </w:p>
          <w:p>
            <w:pPr>
              <w:pStyle w:val="0"/>
              <w:ind w:left="-106" w:leftChars="-50" w:right="-106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交付決定額</w:t>
            </w:r>
          </w:p>
        </w:tc>
      </w:tr>
      <w:tr>
        <w:trPr>
          <w:cantSplit/>
          <w:trHeight w:val="274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階数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延べ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面積（㎡）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改修内容　※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倒壊又は倒壊の危険性の判断根拠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建物基礎の補強工法又は傾斜・沈下対策工法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919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630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改修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方法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2"/>
                <w:u w:val="single" w:color="auto"/>
              </w:rPr>
              <w:t>改修前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Iw</w:t>
            </w: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値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2"/>
                <w:u w:val="single" w:color="auto"/>
              </w:rPr>
              <w:t>改修後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Iw</w:t>
            </w:r>
            <w:r>
              <w:rPr>
                <w:rFonts w:hint="eastAsia" w:ascii="ＭＳ 明朝" w:hAnsi="ＭＳ 明朝" w:eastAsia="ＭＳ 明朝"/>
                <w:sz w:val="14"/>
                <w:u w:val="single" w:color="auto"/>
              </w:rPr>
              <w:t>値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  <w:u w:val="single" w:color="auto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8"/>
                <w:u w:val="single" w:color="auto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</w:tr>
      <w:tr>
        <w:trPr>
          <w:trHeight w:val="1065" w:hRule="atLeast"/>
        </w:trPr>
        <w:tc>
          <w:tcPr>
            <w:tcW w:w="988" w:type="dxa"/>
            <w:vAlign w:val="center"/>
          </w:tcPr>
          <w:p>
            <w:pPr>
              <w:pStyle w:val="0"/>
              <w:ind w:left="942" w:hanging="942" w:hangingChars="465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  <w:u w:val="single" w:color="auto"/>
              </w:rPr>
            </w:pPr>
          </w:p>
        </w:tc>
      </w:tr>
    </w:tbl>
    <w:p>
      <w:pPr>
        <w:pStyle w:val="0"/>
        <w:spacing w:line="240" w:lineRule="exact"/>
        <w:ind w:left="183" w:hanging="183" w:hanging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default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耐震改修の場合に記載すること</w:t>
      </w:r>
    </w:p>
    <w:p>
      <w:pPr>
        <w:pStyle w:val="0"/>
        <w:spacing w:line="240" w:lineRule="exact"/>
        <w:ind w:firstLine="365" w:firstLineChars="2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改修方法欄には全体、１階、１室、段階のいずれかを記載すること</w:t>
      </w:r>
    </w:p>
    <w:p>
      <w:pPr>
        <w:pStyle w:val="0"/>
        <w:spacing w:line="240" w:lineRule="exact"/>
        <w:ind w:firstLine="365" w:firstLineChars="2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なお、１階、１室と記載の場合は、改修後</w:t>
      </w:r>
      <w:r>
        <w:rPr>
          <w:rFonts w:hint="eastAsia" w:ascii="ＭＳ 明朝" w:hAnsi="ＭＳ 明朝" w:eastAsia="ＭＳ 明朝"/>
          <w:sz w:val="18"/>
        </w:rPr>
        <w:t>Iw</w:t>
      </w:r>
      <w:r>
        <w:rPr>
          <w:rFonts w:hint="eastAsia" w:ascii="ＭＳ 明朝" w:hAnsi="ＭＳ 明朝" w:eastAsia="ＭＳ 明朝"/>
          <w:sz w:val="18"/>
        </w:rPr>
        <w:t>値に当該部分の数値を（　）にて記載すること</w:t>
      </w:r>
    </w:p>
    <w:p>
      <w:pPr>
        <w:pStyle w:val="0"/>
        <w:spacing w:line="240" w:lineRule="exact"/>
        <w:ind w:left="183" w:hanging="183" w:hangingChars="1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2</w:t>
      </w:r>
      <w:r>
        <w:rPr>
          <w:rFonts w:hint="default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記載例：倒壊、耐震診断、調査票</w:t>
      </w:r>
    </w:p>
    <w:p>
      <w:pPr>
        <w:pStyle w:val="0"/>
        <w:spacing w:line="240" w:lineRule="exact"/>
        <w:ind w:left="183" w:hanging="183" w:hangingChars="100"/>
        <w:jc w:val="left"/>
        <w:rPr>
          <w:rFonts w:hint="default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color w:val="auto"/>
          <w:sz w:val="18"/>
        </w:rPr>
        <w:t>3</w:t>
      </w:r>
      <w:r>
        <w:rPr>
          <w:rFonts w:hint="default" w:ascii="ＭＳ 明朝" w:hAnsi="ＭＳ 明朝" w:eastAsia="ＭＳ 明朝"/>
          <w:color w:val="auto"/>
          <w:sz w:val="18"/>
        </w:rPr>
        <w:t xml:space="preserve"> </w:t>
      </w:r>
      <w:r>
        <w:rPr>
          <w:rFonts w:hint="eastAsia" w:ascii="ＭＳ 明朝" w:hAnsi="ＭＳ 明朝" w:eastAsia="ＭＳ 明朝"/>
          <w:color w:val="auto"/>
          <w:sz w:val="18"/>
        </w:rPr>
        <w:t>耐震性能の向上に寄与する工事及び付帯工事（耐震改修に起因して発生する工事）に要する費用（補強計画及び耐震改修設計等費用に対する補助分を除く）又は建設工事費と各戸において</w:t>
      </w:r>
      <w:r>
        <w:rPr>
          <w:rFonts w:hint="eastAsia" w:ascii="ＭＳ 明朝" w:hAnsi="ＭＳ 明朝" w:eastAsia="ＭＳ 明朝"/>
          <w:color w:val="auto"/>
          <w:sz w:val="18"/>
        </w:rPr>
        <w:t>22.5</w:t>
      </w:r>
      <w:r>
        <w:rPr>
          <w:rFonts w:hint="eastAsia" w:ascii="ＭＳ 明朝" w:hAnsi="ＭＳ 明朝" w:eastAsia="ＭＳ 明朝"/>
          <w:color w:val="auto"/>
          <w:sz w:val="18"/>
        </w:rPr>
        <w:t>千円／㎡に被災住宅の延床面積（㎡）を乗じて得た額いずれか低い額</w:t>
      </w: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12</Words>
  <Characters>367</Characters>
  <Application>JUST Note</Application>
  <Lines>197</Lines>
  <Paragraphs>29</Paragraphs>
  <CharactersWithSpaces>448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2026-03-17T01:18:00Z</dcterms:created>
  <dcterms:modified xsi:type="dcterms:W3CDTF">2026-03-17T01:18:00Z</dcterms:modified>
  <cp:revision>0</cp:revision>
</cp:coreProperties>
</file>